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304C" w14:textId="3A8F5344" w:rsidR="005B60F2" w:rsidRPr="001F2CB7" w:rsidRDefault="001F2CB7" w:rsidP="001F2CB7">
      <w:pPr>
        <w:spacing w:after="0" w:line="259" w:lineRule="auto"/>
        <w:ind w:left="0" w:firstLine="0"/>
        <w:rPr>
          <w:rFonts w:ascii="Arial" w:hAnsi="Arial" w:cs="Arial"/>
          <w:b/>
          <w:bCs/>
          <w:color w:val="auto"/>
          <w:sz w:val="22"/>
          <w:szCs w:val="22"/>
        </w:rPr>
      </w:pPr>
      <w:r w:rsidRPr="001F2CB7">
        <w:rPr>
          <w:rFonts w:ascii="Arial" w:hAnsi="Arial" w:cs="Arial"/>
          <w:b/>
          <w:bCs/>
          <w:color w:val="auto"/>
          <w:sz w:val="22"/>
          <w:szCs w:val="22"/>
        </w:rPr>
        <w:t xml:space="preserve">GUIDANCE NOTES FOR APPLICANTS </w:t>
      </w:r>
    </w:p>
    <w:p w14:paraId="7C098B81"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539C109"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These notes are intended to help you to participate in the selection process as effectively as possible by providing us with all the information needed to demonstrate how you meet the requirements of the job. Please read these notes carefully before completing your application form. If you have any difficulty in completing the form or there is anything we can do to assist you, please email </w:t>
      </w:r>
      <w:r w:rsidRPr="001F2CB7">
        <w:rPr>
          <w:rFonts w:ascii="Arial" w:hAnsi="Arial" w:cs="Arial"/>
          <w:color w:val="auto"/>
          <w:sz w:val="22"/>
          <w:szCs w:val="22"/>
          <w:u w:val="single" w:color="0563C1"/>
        </w:rPr>
        <w:t>hr@bandonthewall.org</w:t>
      </w:r>
      <w:r w:rsidRPr="001F2CB7">
        <w:rPr>
          <w:rFonts w:ascii="Arial" w:hAnsi="Arial" w:cs="Arial"/>
          <w:color w:val="auto"/>
          <w:sz w:val="22"/>
          <w:szCs w:val="22"/>
        </w:rPr>
        <w:t xml:space="preserve"> </w:t>
      </w:r>
    </w:p>
    <w:p w14:paraId="63AF42C5"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55A16ADD"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Band on the Wall is founded on the principles of equity, equality, diversity and inclusivity. All job applications will be given equal consideration and we particularly welcome applications from black and minority ethnic and LGBTQ+ candidates, and those with disabilities, as these groups are underrepresented in our sector. </w:t>
      </w:r>
    </w:p>
    <w:p w14:paraId="2C8D7E52"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4B33E80E"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Band on the Wall is a Disability Confident Committed Employer. If you are disabled and your application meets the minimum criteria for the post, we guarantee you an interview. </w:t>
      </w:r>
    </w:p>
    <w:p w14:paraId="215A39E1"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D6B2995" w14:textId="77777777" w:rsidR="005B60F2" w:rsidRPr="001F2CB7" w:rsidRDefault="001F2CB7">
      <w:pPr>
        <w:pStyle w:val="Heading1"/>
        <w:ind w:left="-5"/>
        <w:rPr>
          <w:rFonts w:ascii="Arial" w:hAnsi="Arial" w:cs="Arial"/>
          <w:color w:val="auto"/>
          <w:sz w:val="22"/>
          <w:szCs w:val="22"/>
        </w:rPr>
      </w:pPr>
      <w:r w:rsidRPr="001F2CB7">
        <w:rPr>
          <w:rFonts w:ascii="Arial" w:hAnsi="Arial" w:cs="Arial"/>
          <w:color w:val="auto"/>
          <w:sz w:val="22"/>
          <w:szCs w:val="22"/>
        </w:rPr>
        <w:t xml:space="preserve">REVIEW THE CONTENTS OF THE APPLICATION PACK </w:t>
      </w:r>
    </w:p>
    <w:p w14:paraId="3326FF7D"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7A242763"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The application pack includes a full job description and person specification. If these documents have been omitted from your pack, please call us to obtain copies. The purpose and key tasks and responsibilities of the position are set out in the job description. The knowledge and experience and skills and attributes we are looking for in the successful candidate are listed in the person specification.  </w:t>
      </w:r>
    </w:p>
    <w:p w14:paraId="5807FE05"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45A8E5CD"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It is important to read carefully all the information in the application pack before completing the form. </w:t>
      </w:r>
    </w:p>
    <w:p w14:paraId="7B84B718"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2D711AD1" w14:textId="77777777" w:rsidR="005B60F2" w:rsidRPr="001F2CB7" w:rsidRDefault="001F2CB7">
      <w:pPr>
        <w:pStyle w:val="Heading1"/>
        <w:ind w:left="-5"/>
        <w:rPr>
          <w:rFonts w:ascii="Arial" w:hAnsi="Arial" w:cs="Arial"/>
          <w:color w:val="auto"/>
          <w:sz w:val="22"/>
          <w:szCs w:val="22"/>
        </w:rPr>
      </w:pPr>
      <w:r w:rsidRPr="001F2CB7">
        <w:rPr>
          <w:rFonts w:ascii="Arial" w:hAnsi="Arial" w:cs="Arial"/>
          <w:color w:val="auto"/>
          <w:sz w:val="22"/>
          <w:szCs w:val="22"/>
        </w:rPr>
        <w:t xml:space="preserve">COMPLETING THE APPLICATION FORM </w:t>
      </w:r>
    </w:p>
    <w:p w14:paraId="671E8A95"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9B75AFC"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Please do not attach your CV or copies of education certificates to your application form. Applications in the form of CVs will not be considered. </w:t>
      </w:r>
    </w:p>
    <w:p w14:paraId="2A2A3BC2"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31433C85"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Please return your form to </w:t>
      </w:r>
      <w:r w:rsidRPr="001F2CB7">
        <w:rPr>
          <w:rFonts w:ascii="Arial" w:hAnsi="Arial" w:cs="Arial"/>
          <w:color w:val="auto"/>
          <w:sz w:val="22"/>
          <w:szCs w:val="22"/>
          <w:u w:val="single" w:color="0563C1"/>
        </w:rPr>
        <w:t>hr@bandonthewall.org</w:t>
      </w:r>
      <w:r w:rsidRPr="001F2CB7">
        <w:rPr>
          <w:rFonts w:ascii="Arial" w:hAnsi="Arial" w:cs="Arial"/>
          <w:color w:val="auto"/>
          <w:sz w:val="22"/>
          <w:szCs w:val="22"/>
        </w:rPr>
        <w:t xml:space="preserve"> by 9am on the closing date. </w:t>
      </w:r>
    </w:p>
    <w:p w14:paraId="7B75993F"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69850B68"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Applications received after the closing date cannot be considered. </w:t>
      </w:r>
    </w:p>
    <w:p w14:paraId="301388FF"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787B6DE8" w14:textId="77777777" w:rsidR="005B60F2" w:rsidRPr="001F2CB7" w:rsidRDefault="001F2CB7">
      <w:pPr>
        <w:pStyle w:val="Heading1"/>
        <w:ind w:left="-5"/>
        <w:rPr>
          <w:rFonts w:ascii="Arial" w:hAnsi="Arial" w:cs="Arial"/>
          <w:color w:val="auto"/>
          <w:sz w:val="22"/>
          <w:szCs w:val="22"/>
        </w:rPr>
      </w:pPr>
      <w:r w:rsidRPr="001F2CB7">
        <w:rPr>
          <w:rFonts w:ascii="Arial" w:hAnsi="Arial" w:cs="Arial"/>
          <w:color w:val="auto"/>
          <w:sz w:val="22"/>
          <w:szCs w:val="22"/>
        </w:rPr>
        <w:t xml:space="preserve">SHORTLISTING </w:t>
      </w:r>
    </w:p>
    <w:p w14:paraId="3234643A"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EF5E428"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Shortlisting will take place as soon as possible after the closing date and is always carried out by at least two people. </w:t>
      </w:r>
    </w:p>
    <w:p w14:paraId="5A3E9943"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2E8A8B2A"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Unfortunately, due to the high volume of applications expected, we are unable to write back to all those who are unsuccessful at this stage or to give specific feedback on why you have not been shortlisted. If you have not heard from us within two weeks of the closing date, you should assume that your application has </w:t>
      </w:r>
    </w:p>
    <w:p w14:paraId="14098C59"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been unsuccessful on this occasion. </w:t>
      </w:r>
    </w:p>
    <w:p w14:paraId="4D59EDC0"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0E02BA2A"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If you are shortlisted, we will normally contact you by telephone or email to invite you to interview. This will be confirmed by an email which will outline full details of the selection process. This may include carrying out a selection exercise to test your ability to carry out specific requirements of the job. </w:t>
      </w:r>
    </w:p>
    <w:p w14:paraId="19ACA7D0"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lastRenderedPageBreak/>
        <w:t xml:space="preserve"> </w:t>
      </w:r>
    </w:p>
    <w:p w14:paraId="0FAEA624"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In some instances it may be necessary to hold the selection process in two stages and applicants may be called back for a second interview. You will be given full details about the arrangements if it is decided that a second round of interviews is necessary. </w:t>
      </w:r>
    </w:p>
    <w:p w14:paraId="3A2862CF"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3A636DBA"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All offers of employment at Band on the Wall are made subject to receipt of satisfactory references. </w:t>
      </w:r>
    </w:p>
    <w:p w14:paraId="137539D6"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1338823D"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Additionally, under the Asylum and Immigration Act, we are required to check that anyone taking up employment with us has the legal right to work in the UK. All successful applicants will, therefore, be asked to provide us with documentary evidence to support their entitlement to work in the UK prior to taking up employment. </w:t>
      </w:r>
    </w:p>
    <w:p w14:paraId="79E91A2D"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7E9E1D24" w14:textId="77777777" w:rsidR="005B60F2" w:rsidRPr="001F2CB7" w:rsidRDefault="001F2CB7">
      <w:pPr>
        <w:pStyle w:val="Heading1"/>
        <w:ind w:left="-5"/>
        <w:rPr>
          <w:rFonts w:ascii="Arial" w:hAnsi="Arial" w:cs="Arial"/>
          <w:color w:val="auto"/>
          <w:sz w:val="22"/>
          <w:szCs w:val="22"/>
        </w:rPr>
      </w:pPr>
      <w:r w:rsidRPr="001F2CB7">
        <w:rPr>
          <w:rFonts w:ascii="Arial" w:hAnsi="Arial" w:cs="Arial"/>
          <w:color w:val="auto"/>
          <w:sz w:val="22"/>
          <w:szCs w:val="22"/>
        </w:rPr>
        <w:t xml:space="preserve">DATA PROTECTION  </w:t>
      </w:r>
    </w:p>
    <w:p w14:paraId="12D0E465"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77CF73EB" w14:textId="77777777" w:rsidR="001F2CB7" w:rsidRPr="001F2CB7" w:rsidRDefault="001F2CB7" w:rsidP="001F2CB7">
      <w:pPr>
        <w:spacing w:after="0" w:line="240" w:lineRule="auto"/>
        <w:ind w:left="0" w:firstLine="0"/>
        <w:rPr>
          <w:rFonts w:ascii="Arial" w:eastAsia="Times New Roman" w:hAnsi="Arial" w:cs="Arial"/>
          <w:color w:val="auto"/>
          <w:sz w:val="22"/>
          <w:szCs w:val="22"/>
          <w:lang w:val="en-GB" w:eastAsia="en-GB" w:bidi="ar-SA"/>
        </w:rPr>
      </w:pPr>
      <w:r w:rsidRPr="001F2CB7">
        <w:rPr>
          <w:rFonts w:ascii="Arial" w:eastAsia="Times New Roman" w:hAnsi="Arial" w:cs="Arial"/>
          <w:color w:val="auto"/>
          <w:sz w:val="22"/>
          <w:szCs w:val="22"/>
          <w:lang w:val="en-GB" w:eastAsia="en-GB" w:bidi="ar-SA"/>
        </w:rPr>
        <w:t>Information provided by you as part of your application will be used in the recruitment process. Any data about you will be held securely with access restricted to those involved in dealing with your application and in the recruitment process. Inner City Music Ltd. are the data controller for your personal data and will ensure it is used and stored in accordance with the Privacy and Electronic Communication Regulations (2003), the UK General Data Protection Regulation and the DPA 2018. If you are the successful candidate, your application form will be retained and form the basis of your personnel record. Information provided by you on the equal opportunities monitoring form will be used to monitor Inner City Music Limited’s equal opportunities practices. By submitting your completed application form you are giving your consent to your data being stored and processed for the purposes of the recruitment process, equal opportunities monitoring and your personnel record if you are the successful candidate. </w:t>
      </w:r>
    </w:p>
    <w:p w14:paraId="6C9EF069" w14:textId="77777777" w:rsidR="001F2CB7" w:rsidRPr="001F2CB7" w:rsidRDefault="001F2CB7" w:rsidP="001F2CB7">
      <w:pPr>
        <w:spacing w:after="0" w:line="240" w:lineRule="auto"/>
        <w:ind w:left="0" w:firstLine="0"/>
        <w:rPr>
          <w:rFonts w:ascii="Arial" w:eastAsia="Times New Roman" w:hAnsi="Arial" w:cs="Arial"/>
          <w:color w:val="auto"/>
          <w:sz w:val="22"/>
          <w:szCs w:val="22"/>
          <w:lang w:val="en-GB" w:eastAsia="en-GB" w:bidi="ar-SA"/>
        </w:rPr>
      </w:pPr>
    </w:p>
    <w:p w14:paraId="2F3711B6" w14:textId="77777777" w:rsidR="005B60F2" w:rsidRPr="001F2CB7" w:rsidRDefault="001F2CB7">
      <w:pPr>
        <w:spacing w:after="0" w:line="259" w:lineRule="auto"/>
        <w:ind w:left="0" w:firstLine="0"/>
        <w:rPr>
          <w:rFonts w:ascii="Arial" w:hAnsi="Arial" w:cs="Arial"/>
          <w:color w:val="auto"/>
          <w:sz w:val="22"/>
          <w:szCs w:val="22"/>
        </w:rPr>
      </w:pPr>
      <w:r w:rsidRPr="001F2CB7">
        <w:rPr>
          <w:rFonts w:ascii="Arial" w:hAnsi="Arial" w:cs="Arial"/>
          <w:color w:val="auto"/>
          <w:sz w:val="22"/>
          <w:szCs w:val="22"/>
        </w:rPr>
        <w:t xml:space="preserve"> </w:t>
      </w:r>
    </w:p>
    <w:p w14:paraId="6EAF3247" w14:textId="77777777" w:rsidR="005B60F2" w:rsidRPr="001F2CB7" w:rsidRDefault="001F2CB7">
      <w:pPr>
        <w:ind w:left="-5" w:right="3"/>
        <w:rPr>
          <w:rFonts w:ascii="Arial" w:hAnsi="Arial" w:cs="Arial"/>
          <w:color w:val="auto"/>
          <w:sz w:val="22"/>
          <w:szCs w:val="22"/>
        </w:rPr>
      </w:pPr>
      <w:r w:rsidRPr="001F2CB7">
        <w:rPr>
          <w:rFonts w:ascii="Arial" w:hAnsi="Arial" w:cs="Arial"/>
          <w:color w:val="auto"/>
          <w:sz w:val="22"/>
          <w:szCs w:val="22"/>
        </w:rPr>
        <w:t xml:space="preserve">Good luck with your application! </w:t>
      </w:r>
    </w:p>
    <w:sectPr w:rsidR="005B60F2" w:rsidRPr="001F2CB7">
      <w:pgSz w:w="11900" w:h="16840"/>
      <w:pgMar w:top="1496" w:right="1436" w:bottom="162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F2"/>
    <w:rsid w:val="001B6726"/>
    <w:rsid w:val="001C5524"/>
    <w:rsid w:val="001F2CB7"/>
    <w:rsid w:val="002F215D"/>
    <w:rsid w:val="005B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289951"/>
  <w15:docId w15:val="{C43CFE10-F272-3E45-A06F-8C268DC7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10" w:hanging="1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67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A18E2FB9EB214BB1D01DD9E71AB898" ma:contentTypeVersion="18" ma:contentTypeDescription="Create a new document." ma:contentTypeScope="" ma:versionID="5901425f54ca2deada4e8489615935eb">
  <xsd:schema xmlns:xsd="http://www.w3.org/2001/XMLSchema" xmlns:xs="http://www.w3.org/2001/XMLSchema" xmlns:p="http://schemas.microsoft.com/office/2006/metadata/properties" xmlns:ns2="9ad84893-cc07-498e-8ac5-4bba392126d3" xmlns:ns3="251ae222-8e3b-433b-b284-bcbb34187b48" targetNamespace="http://schemas.microsoft.com/office/2006/metadata/properties" ma:root="true" ma:fieldsID="c62e2523badadb3d12f790c6c0608b96" ns2:_="" ns3:_="">
    <xsd:import namespace="9ad84893-cc07-498e-8ac5-4bba392126d3"/>
    <xsd:import namespace="251ae222-8e3b-433b-b284-bcbb34187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Inter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84893-cc07-498e-8ac5-4bba39212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138622-46c4-4131-bac9-02ef255bc99f" ma:termSetId="09814cd3-568e-fe90-9814-8d621ff8fb84" ma:anchorId="fba54fb3-c3e1-fe81-a776-ca4b69148c4d" ma:open="true" ma:isKeyword="false">
      <xsd:complexType>
        <xsd:sequence>
          <xsd:element ref="pc:Terms" minOccurs="0" maxOccurs="1"/>
        </xsd:sequence>
      </xsd:complexType>
    </xsd:element>
    <xsd:element name="Interview" ma:index="23" nillable="true" ma:displayName="Interview" ma:default="1" ma:format="Dropdown" ma:internalName="Interview">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ae222-8e3b-433b-b284-bcbb34187b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48e34-79d2-4fdf-bd1d-407b6588354b}" ma:internalName="TaxCatchAll" ma:showField="CatchAllData" ma:web="251ae222-8e3b-433b-b284-bcbb34187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terview xmlns="9ad84893-cc07-498e-8ac5-4bba392126d3">true</Interview>
    <lcf76f155ced4ddcb4097134ff3c332f xmlns="9ad84893-cc07-498e-8ac5-4bba392126d3">
      <Terms xmlns="http://schemas.microsoft.com/office/infopath/2007/PartnerControls"/>
    </lcf76f155ced4ddcb4097134ff3c332f>
    <TaxCatchAll xmlns="251ae222-8e3b-433b-b284-bcbb34187b48" xsi:nil="true"/>
    <SharedWithUsers xmlns="251ae222-8e3b-433b-b284-bcbb34187b48">
      <UserInfo>
        <DisplayName>Jonah Baldwin</DisplayName>
        <AccountId>49</AccountId>
        <AccountType/>
      </UserInfo>
    </SharedWithUsers>
  </documentManagement>
</p:properties>
</file>

<file path=customXml/itemProps1.xml><?xml version="1.0" encoding="utf-8"?>
<ds:datastoreItem xmlns:ds="http://schemas.openxmlformats.org/officeDocument/2006/customXml" ds:itemID="{FB1C0F46-CD89-4099-9D70-7D2F28680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84893-cc07-498e-8ac5-4bba392126d3"/>
    <ds:schemaRef ds:uri="251ae222-8e3b-433b-b284-bcbb34187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03BB0-2841-4AFC-BAF1-6E34E2B3F16F}">
  <ds:schemaRefs>
    <ds:schemaRef ds:uri="http://schemas.microsoft.com/sharepoint/v3/contenttype/forms"/>
  </ds:schemaRefs>
</ds:datastoreItem>
</file>

<file path=customXml/itemProps3.xml><?xml version="1.0" encoding="utf-8"?>
<ds:datastoreItem xmlns:ds="http://schemas.openxmlformats.org/officeDocument/2006/customXml" ds:itemID="{4A8CE8EF-7249-4E42-A1D1-7E5EA750A972}">
  <ds:schemaRefs>
    <ds:schemaRef ds:uri="http://schemas.microsoft.com/office/2006/metadata/properties"/>
    <ds:schemaRef ds:uri="http://schemas.microsoft.com/office/infopath/2007/PartnerControls"/>
    <ds:schemaRef ds:uri="9ad84893-cc07-498e-8ac5-4bba392126d3"/>
    <ds:schemaRef ds:uri="251ae222-8e3b-433b-b284-bcbb34187b4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3784</Characters>
  <Application>Microsoft Office Word</Application>
  <DocSecurity>4</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Burgess</dc:creator>
  <cp:keywords/>
  <cp:lastModifiedBy>John Shepherd</cp:lastModifiedBy>
  <cp:revision>2</cp:revision>
  <dcterms:created xsi:type="dcterms:W3CDTF">2025-04-03T13:22:00Z</dcterms:created>
  <dcterms:modified xsi:type="dcterms:W3CDTF">2025-04-03T13:22:00Z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0x010100ECA18E2FB9EB214BB1D01DD9E71AB898</vt:lpwstr>
  </property>
</Properties>
</file>